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02" w:rsidRPr="00314BEF" w:rsidRDefault="00635579" w:rsidP="00637602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 w:rsidRPr="00635579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Cooky</w:t>
      </w:r>
      <w:r w:rsidRPr="00314BEF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Pr="00635579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Degreaser</w:t>
      </w:r>
    </w:p>
    <w:p w:rsidR="00A8453C" w:rsidRPr="001B3C72" w:rsidRDefault="005354AE" w:rsidP="00637602">
      <w:pPr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5354AE">
        <w:rPr>
          <w:rFonts w:asciiTheme="minorHAnsi" w:hAnsiTheme="minorHAnsi"/>
          <w:b/>
          <w:sz w:val="32"/>
          <w:lang w:eastAsia="ru-RU"/>
        </w:rPr>
        <w:t>Концентрат для пароконвектоматов с режимом автоматической очистки</w:t>
      </w:r>
      <w:r w:rsidR="00A8453C">
        <w:rPr>
          <w:rFonts w:asciiTheme="minorHAnsi" w:hAnsiTheme="minorHAnsi"/>
          <w:b/>
          <w:sz w:val="32"/>
          <w:lang w:eastAsia="ru-RU"/>
        </w:rPr>
        <w:t>.</w:t>
      </w:r>
    </w:p>
    <w:p w:rsidR="00197F75" w:rsidRPr="00D40B7E" w:rsidRDefault="00197F75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7426BB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1E2A36" w:rsidRDefault="00D40B7E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Средство </w:t>
            </w:r>
            <w:r w:rsidRPr="00D40B7E">
              <w:rPr>
                <w:rFonts w:asciiTheme="minorHAnsi" w:hAnsiTheme="minorHAnsi" w:cs="Arial"/>
                <w:sz w:val="20"/>
                <w:szCs w:val="20"/>
                <w:lang w:eastAsia="ru-RU"/>
              </w:rPr>
              <w:t>предназначен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о</w:t>
            </w:r>
            <w:r w:rsidRPr="00D40B7E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для использования в пароконвектоматах, оснащенных автоматическими системами мойки в замкнутом цикле с применением моющего средства и ополаскивателя. </w:t>
            </w:r>
          </w:p>
          <w:p w:rsidR="00D40B7E" w:rsidRPr="001E2A36" w:rsidRDefault="00D40B7E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D40B7E">
        <w:trPr>
          <w:trHeight w:val="1461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D40B7E" w:rsidRPr="00637602" w:rsidRDefault="00D40B7E" w:rsidP="00D40B7E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Щелочное низкопенное моющее средство.</w:t>
            </w:r>
            <w:r w:rsidRPr="00D40B7E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Эффективно эмульгирует жир, разрушает белковые и  крахмальные загрязнения, позволяя их легко смыть при ополаскивании. Содержит комплексообразователи, которые смягчают воду, предотвращают образование известкового налета и повышают эффективность мойки.  Не вызывает коррозию и потемнение поверхности, легко смывается. </w:t>
            </w: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 (концентрат):</w:t>
            </w:r>
          </w:p>
        </w:tc>
        <w:tc>
          <w:tcPr>
            <w:tcW w:w="8364" w:type="dxa"/>
          </w:tcPr>
          <w:p w:rsidR="00197F75" w:rsidRPr="0061187A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D40B7E">
              <w:rPr>
                <w:rFonts w:asciiTheme="minorHAnsi" w:hAnsiTheme="minorHAnsi" w:cs="Arial"/>
                <w:sz w:val="20"/>
                <w:szCs w:val="20"/>
                <w:lang w:eastAsia="ru-RU"/>
              </w:rPr>
              <w:t>14</w:t>
            </w:r>
            <w:r w:rsidR="0061187A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7426BB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637602" w:rsidRDefault="00D40B7E" w:rsidP="00DA3369">
            <w:pPr>
              <w:pStyle w:val="1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Залить средство </w:t>
            </w:r>
            <w:r w:rsidRPr="00D40B7E">
              <w:rPr>
                <w:rFonts w:asciiTheme="minorHAnsi" w:eastAsia="Calibri" w:hAnsiTheme="minorHAnsi" w:cs="Arial"/>
                <w:sz w:val="20"/>
                <w:szCs w:val="20"/>
              </w:rPr>
              <w:t xml:space="preserve">в отделение, предназначенное для моющего средства, выполнить необходимые действия в соответствии с инструкцией производителя пароконвектомата. Дозирование производится автоматически в соответствии с заданной программой. </w:t>
            </w:r>
          </w:p>
          <w:p w:rsidR="00D40B7E" w:rsidRPr="007A75DD" w:rsidRDefault="00D40B7E" w:rsidP="00DA3369">
            <w:pPr>
              <w:pStyle w:val="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1E2A36" w:rsidRPr="001E2A36" w:rsidRDefault="00D40B7E" w:rsidP="00D40B7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D40B7E">
              <w:rPr>
                <w:rFonts w:asciiTheme="minorHAnsi" w:hAnsiTheme="minorHAnsi" w:cs="Arial Unicode MS"/>
                <w:sz w:val="20"/>
                <w:szCs w:val="20"/>
              </w:rPr>
              <w:t>вода, щ</w:t>
            </w:r>
            <w:r>
              <w:rPr>
                <w:rFonts w:asciiTheme="minorHAnsi" w:hAnsiTheme="minorHAnsi" w:cs="Arial Unicode MS"/>
                <w:sz w:val="20"/>
                <w:szCs w:val="20"/>
              </w:rPr>
              <w:t>елочь, НПАВ 5 – 15 %, фосфонаты</w:t>
            </w:r>
            <w:r w:rsidR="007A75DD">
              <w:rPr>
                <w:rFonts w:asciiTheme="minorHAnsi" w:hAnsiTheme="minorHAnsi" w:cs="Arial Unicode MS"/>
                <w:sz w:val="20"/>
                <w:szCs w:val="20"/>
              </w:rPr>
              <w:t xml:space="preserve"> </w:t>
            </w:r>
            <w:r w:rsidRPr="00D40B7E">
              <w:rPr>
                <w:rFonts w:asciiTheme="minorHAnsi" w:hAnsiTheme="minorHAnsi" w:cs="Arial Unicode MS"/>
                <w:sz w:val="20"/>
                <w:szCs w:val="20"/>
              </w:rPr>
              <w:t>&lt;5%, неорга</w:t>
            </w:r>
            <w:r>
              <w:rPr>
                <w:rFonts w:asciiTheme="minorHAnsi" w:hAnsiTheme="minorHAnsi" w:cs="Arial Unicode MS"/>
                <w:sz w:val="20"/>
                <w:szCs w:val="20"/>
              </w:rPr>
              <w:t>нические соли, поликарбоксилаты</w:t>
            </w:r>
            <w:r w:rsidR="007A75DD">
              <w:rPr>
                <w:rFonts w:asciiTheme="minorHAnsi" w:hAnsiTheme="minorHAnsi" w:cs="Arial Unicode MS"/>
                <w:sz w:val="20"/>
                <w:szCs w:val="20"/>
              </w:rPr>
              <w:t xml:space="preserve"> </w:t>
            </w:r>
            <w:r w:rsidRPr="00D40B7E">
              <w:rPr>
                <w:rFonts w:asciiTheme="minorHAnsi" w:hAnsiTheme="minorHAnsi" w:cs="Arial Unicode MS"/>
                <w:sz w:val="20"/>
                <w:szCs w:val="20"/>
              </w:rPr>
              <w:t>&lt;5%, ЭДТА</w:t>
            </w:r>
            <w:r w:rsidR="007A75DD">
              <w:rPr>
                <w:rFonts w:asciiTheme="minorHAnsi" w:hAnsiTheme="minorHAnsi" w:cs="Arial Unicode MS"/>
                <w:sz w:val="20"/>
                <w:szCs w:val="20"/>
              </w:rPr>
              <w:t xml:space="preserve"> </w:t>
            </w:r>
            <w:r w:rsidRPr="00D40B7E">
              <w:rPr>
                <w:rFonts w:asciiTheme="minorHAnsi" w:hAnsiTheme="minorHAnsi" w:cs="Arial Unicode MS"/>
                <w:sz w:val="20"/>
                <w:szCs w:val="20"/>
              </w:rPr>
              <w:t xml:space="preserve">&lt;5%, краситель. </w:t>
            </w:r>
          </w:p>
        </w:tc>
      </w:tr>
      <w:tr w:rsidR="00197F75" w:rsidTr="007426BB">
        <w:tc>
          <w:tcPr>
            <w:tcW w:w="2376" w:type="dxa"/>
          </w:tcPr>
          <w:p w:rsidR="00D40B7E" w:rsidRPr="00635579" w:rsidRDefault="00D40B7E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D40B7E" w:rsidRPr="00635579" w:rsidRDefault="00D40B7E" w:rsidP="00260AB0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  <w:p w:rsidR="00260AB0" w:rsidRPr="007426BB" w:rsidRDefault="00260AB0" w:rsidP="00260AB0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Использовать резиновые перчатки и спецодежду.</w:t>
            </w:r>
          </w:p>
          <w:p w:rsidR="00197F75" w:rsidRPr="007426BB" w:rsidRDefault="001B3C72" w:rsidP="00260AB0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1B3C72">
              <w:rPr>
                <w:rFonts w:asciiTheme="minorHAnsi" w:hAnsiTheme="minorHAnsi" w:cstheme="minorHAnsi"/>
                <w:sz w:val="20"/>
              </w:rPr>
              <w:t>Избегать попадания на кожу и в глаза. В случае попадания – обильно промыть водой. При необходимости обратиться к врачу</w:t>
            </w:r>
            <w:r w:rsidRPr="003857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A7E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7EBA" w:rsidRPr="00FA7EBA">
              <w:rPr>
                <w:rFonts w:asciiTheme="minorHAnsi" w:hAnsiTheme="minorHAnsi" w:cstheme="minorHAnsi"/>
                <w:sz w:val="20"/>
              </w:rPr>
              <w:t>Не допускать попадания концентрата в окружающую среду.</w:t>
            </w:r>
          </w:p>
          <w:p w:rsidR="0079293C" w:rsidRPr="007426BB" w:rsidRDefault="0079293C" w:rsidP="00260AB0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7A75DD" w:rsidRDefault="007A75DD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7A75DD" w:rsidRPr="007426BB" w:rsidRDefault="007A75DD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A75DD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314BEF" w:rsidRDefault="00314BEF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</w:pPr>
            <w:r w:rsidRPr="00314BEF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RU.23.КК.08.015.Е.001485.11.15</w:t>
            </w:r>
          </w:p>
          <w:p w:rsidR="001F7BD2" w:rsidRDefault="00314BEF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</w:pPr>
            <w:r w:rsidRPr="00314BEF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2383-001-58873520-2014</w:t>
            </w:r>
          </w:p>
          <w:p w:rsidR="00314BEF" w:rsidRPr="00314BEF" w:rsidRDefault="00314BEF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</w:p>
        </w:tc>
      </w:tr>
      <w:tr w:rsidR="00260AB0" w:rsidTr="007426BB">
        <w:trPr>
          <w:trHeight w:val="1527"/>
        </w:trPr>
        <w:tc>
          <w:tcPr>
            <w:tcW w:w="2376" w:type="dxa"/>
          </w:tcPr>
          <w:p w:rsidR="00260AB0" w:rsidRPr="007426BB" w:rsidRDefault="00260AB0" w:rsidP="00D25F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a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1E2A36" w:rsidRPr="007426BB" w:rsidTr="007426BB">
              <w:trPr>
                <w:trHeight w:val="249"/>
              </w:trPr>
              <w:tc>
                <w:tcPr>
                  <w:tcW w:w="992" w:type="dxa"/>
                </w:tcPr>
                <w:p w:rsidR="001E2A36" w:rsidRPr="001E2A36" w:rsidRDefault="00D40B7E" w:rsidP="00D40B7E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D40B7E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265-5</w:t>
                  </w:r>
                </w:p>
              </w:tc>
              <w:tc>
                <w:tcPr>
                  <w:tcW w:w="842" w:type="dxa"/>
                </w:tcPr>
                <w:p w:rsidR="001E2A36" w:rsidRPr="00E47166" w:rsidRDefault="001E2A36" w:rsidP="001E2A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</w:t>
                  </w: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 л</w:t>
                  </w:r>
                </w:p>
              </w:tc>
              <w:tc>
                <w:tcPr>
                  <w:tcW w:w="1427" w:type="dxa"/>
                </w:tcPr>
                <w:p w:rsidR="001E2A36" w:rsidRPr="00637602" w:rsidRDefault="001E2A36" w:rsidP="001E2A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B20B24" w:rsidRPr="007426BB" w:rsidRDefault="00B20B24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 </w:t>
            </w:r>
          </w:p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92" w:rsidRDefault="00291392" w:rsidP="001D34B5">
      <w:pPr>
        <w:spacing w:after="0" w:line="240" w:lineRule="auto"/>
      </w:pPr>
      <w:r>
        <w:separator/>
      </w:r>
    </w:p>
  </w:endnote>
  <w:endnote w:type="continuationSeparator" w:id="0">
    <w:p w:rsidR="00291392" w:rsidRDefault="00291392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71" w:rsidRDefault="00A560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19" w:rsidRPr="00496F19" w:rsidRDefault="00496F19" w:rsidP="00496F19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496F19">
      <w:rPr>
        <w:sz w:val="16"/>
      </w:rPr>
      <w:t>ООО «ПРОСЕПТ Трейд»</w:t>
    </w:r>
  </w:p>
  <w:p w:rsidR="00496F19" w:rsidRPr="00496F19" w:rsidRDefault="00496F19" w:rsidP="00496F19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496F19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5FA53B2E" wp14:editId="60DC4706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2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6F19">
      <w:rPr>
        <w:sz w:val="16"/>
      </w:rPr>
      <w:t>192171, г. Санкт-Петербург, ул. Полярников, д.9, лит.А, оф. 408</w:t>
    </w:r>
  </w:p>
  <w:p w:rsidR="00496F19" w:rsidRPr="00496F19" w:rsidRDefault="00496F19" w:rsidP="00496F19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496F19">
      <w:rPr>
        <w:sz w:val="16"/>
      </w:rPr>
      <w:t>Тел: 8(812) 309-28-90 / факс: 362-88-06</w:t>
    </w:r>
  </w:p>
  <w:p w:rsidR="001D34B5" w:rsidRPr="00496F19" w:rsidRDefault="00496F19" w:rsidP="00496F19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496F19">
      <w:rPr>
        <w:sz w:val="16"/>
        <w:lang w:val="en-US"/>
      </w:rPr>
      <w:t>mail</w:t>
    </w:r>
    <w:r w:rsidRPr="00496F19">
      <w:rPr>
        <w:sz w:val="16"/>
      </w:rPr>
      <w:t xml:space="preserve">: </w:t>
    </w:r>
    <w:r w:rsidRPr="00496F19">
      <w:rPr>
        <w:sz w:val="16"/>
        <w:lang w:val="en-US"/>
      </w:rPr>
      <w:t>sale</w:t>
    </w:r>
    <w:r w:rsidRPr="00496F19">
      <w:rPr>
        <w:sz w:val="16"/>
      </w:rPr>
      <w:t>@</w:t>
    </w:r>
    <w:r w:rsidRPr="00496F19">
      <w:rPr>
        <w:sz w:val="16"/>
        <w:lang w:val="en-US"/>
      </w:rPr>
      <w:t>pro</w:t>
    </w:r>
    <w:r w:rsidRPr="00496F19">
      <w:rPr>
        <w:sz w:val="16"/>
      </w:rPr>
      <w:t>-</w:t>
    </w:r>
    <w:r w:rsidRPr="00496F19">
      <w:rPr>
        <w:sz w:val="16"/>
        <w:lang w:val="en-US"/>
      </w:rPr>
      <w:t>sept</w:t>
    </w:r>
    <w:r w:rsidRPr="00496F19">
      <w:rPr>
        <w:sz w:val="16"/>
      </w:rPr>
      <w:t>.</w:t>
    </w:r>
    <w:r w:rsidRPr="00496F19">
      <w:rPr>
        <w:sz w:val="16"/>
        <w:lang w:val="en-US"/>
      </w:rPr>
      <w:t>ru</w:t>
    </w:r>
    <w:r w:rsidRPr="00496F19">
      <w:rPr>
        <w:sz w:val="16"/>
      </w:rPr>
      <w:t xml:space="preserve"> </w:t>
    </w:r>
    <w:r w:rsidRPr="00496F19">
      <w:rPr>
        <w:sz w:val="16"/>
      </w:rPr>
      <w:br/>
      <w:t xml:space="preserve">сайт: </w:t>
    </w:r>
    <w:r w:rsidRPr="00496F19">
      <w:rPr>
        <w:sz w:val="16"/>
        <w:lang w:val="en-US"/>
      </w:rPr>
      <w:t>www</w:t>
    </w:r>
    <w:r w:rsidRPr="00496F19">
      <w:rPr>
        <w:sz w:val="16"/>
      </w:rPr>
      <w:t>.</w:t>
    </w:r>
    <w:r w:rsidRPr="00496F19">
      <w:rPr>
        <w:sz w:val="16"/>
        <w:lang w:val="en-US"/>
      </w:rPr>
      <w:t>pro</w:t>
    </w:r>
    <w:r w:rsidRPr="00496F19">
      <w:rPr>
        <w:sz w:val="16"/>
      </w:rPr>
      <w:t>-</w:t>
    </w:r>
    <w:r w:rsidRPr="00496F19">
      <w:rPr>
        <w:sz w:val="16"/>
        <w:lang w:val="en-US"/>
      </w:rPr>
      <w:t>sept</w:t>
    </w:r>
    <w:r w:rsidRPr="00496F19">
      <w:rPr>
        <w:sz w:val="16"/>
      </w:rPr>
      <w:t>.</w:t>
    </w:r>
    <w:r w:rsidRPr="00496F19">
      <w:rPr>
        <w:sz w:val="16"/>
        <w:lang w:val="en-US"/>
      </w:rPr>
      <w:t>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71" w:rsidRDefault="00A560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92" w:rsidRDefault="00291392" w:rsidP="001D34B5">
      <w:pPr>
        <w:spacing w:after="0" w:line="240" w:lineRule="auto"/>
      </w:pPr>
      <w:r>
        <w:separator/>
      </w:r>
    </w:p>
  </w:footnote>
  <w:footnote w:type="continuationSeparator" w:id="0">
    <w:p w:rsidR="00291392" w:rsidRDefault="00291392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71" w:rsidRDefault="00A560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291392" w:rsidP="001D34B5">
    <w:pPr>
      <w:pStyle w:val="a3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2.9pt;margin-top:-54.4pt;width:84.5pt;height:87.65pt;z-index:251661312;mso-position-horizontal-relative:text;mso-position-vertical-relative:text;mso-width-relative:page;mso-height-relative:page">
          <v:imagedata r:id="rId1" o:title="logo ленточка_голубой"/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71" w:rsidRDefault="00A560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72FD0"/>
    <w:rsid w:val="000A6E62"/>
    <w:rsid w:val="000E042A"/>
    <w:rsid w:val="0017391B"/>
    <w:rsid w:val="00197F75"/>
    <w:rsid w:val="001B3C72"/>
    <w:rsid w:val="001D34B5"/>
    <w:rsid w:val="001E2A36"/>
    <w:rsid w:val="001F7BD2"/>
    <w:rsid w:val="00216368"/>
    <w:rsid w:val="00260AB0"/>
    <w:rsid w:val="00291392"/>
    <w:rsid w:val="00314BEF"/>
    <w:rsid w:val="0031550C"/>
    <w:rsid w:val="00342AE9"/>
    <w:rsid w:val="00366999"/>
    <w:rsid w:val="003E7C18"/>
    <w:rsid w:val="00413421"/>
    <w:rsid w:val="00440B79"/>
    <w:rsid w:val="00452BC7"/>
    <w:rsid w:val="00496F19"/>
    <w:rsid w:val="005354AE"/>
    <w:rsid w:val="0061187A"/>
    <w:rsid w:val="00635579"/>
    <w:rsid w:val="00637602"/>
    <w:rsid w:val="006C7B0B"/>
    <w:rsid w:val="006D45A2"/>
    <w:rsid w:val="007426BB"/>
    <w:rsid w:val="00763404"/>
    <w:rsid w:val="0079293C"/>
    <w:rsid w:val="007A75DD"/>
    <w:rsid w:val="00805D6A"/>
    <w:rsid w:val="00904D08"/>
    <w:rsid w:val="00A56071"/>
    <w:rsid w:val="00A8453C"/>
    <w:rsid w:val="00A87DAF"/>
    <w:rsid w:val="00B20B24"/>
    <w:rsid w:val="00C637AF"/>
    <w:rsid w:val="00CF7559"/>
    <w:rsid w:val="00D40B7E"/>
    <w:rsid w:val="00DA3369"/>
    <w:rsid w:val="00E47166"/>
    <w:rsid w:val="00F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0">
    <w:name w:val="Светлый список1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a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C0DB-5F72-47C7-ABC9-3E1B3DC6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18</cp:revision>
  <cp:lastPrinted>2020-02-13T08:29:00Z</cp:lastPrinted>
  <dcterms:created xsi:type="dcterms:W3CDTF">2020-02-18T06:41:00Z</dcterms:created>
  <dcterms:modified xsi:type="dcterms:W3CDTF">2021-06-30T14:15:00Z</dcterms:modified>
</cp:coreProperties>
</file>