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6B4620" w:rsidRDefault="005C67FA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Polish</w:t>
      </w:r>
      <w:r w:rsidR="006B4620" w:rsidRPr="006B462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200 / </w:t>
      </w:r>
      <w:r w:rsidR="006B4620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Polish</w:t>
      </w:r>
      <w:r w:rsidR="006B4620" w:rsidRPr="006B462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250</w:t>
      </w:r>
    </w:p>
    <w:p w:rsidR="006B4620" w:rsidRDefault="006B4620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 xml:space="preserve">Полимерное покрытие для пола </w:t>
      </w:r>
    </w:p>
    <w:p w:rsidR="001C5290" w:rsidRDefault="00CB3A06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 xml:space="preserve">(сухой остаток </w:t>
      </w:r>
      <w:r w:rsidR="006B4620">
        <w:rPr>
          <w:rFonts w:asciiTheme="minorHAnsi" w:hAnsiTheme="minorHAnsi"/>
          <w:b/>
          <w:sz w:val="32"/>
          <w:lang w:eastAsia="ru-RU"/>
        </w:rPr>
        <w:t>20%/25%</w:t>
      </w:r>
      <w:r>
        <w:rPr>
          <w:rFonts w:asciiTheme="minorHAnsi" w:hAnsiTheme="minorHAnsi"/>
          <w:b/>
          <w:sz w:val="32"/>
          <w:lang w:eastAsia="ru-RU"/>
        </w:rPr>
        <w:t>)</w:t>
      </w:r>
    </w:p>
    <w:p w:rsidR="005C67FA" w:rsidRPr="001D34B5" w:rsidRDefault="005C67FA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395"/>
      </w:tblGrid>
      <w:tr w:rsidR="00197F75" w:rsidTr="00DB6009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5C67FA" w:rsidRDefault="006B462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6B4620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обработки напольных покрытий в помещениях организаций общественного питания (столовых, баров, кафе, ресторанов), медицинских, образовательных и иных учреждений, спортивно-оздоровительных и культурно-досуговых сооружений, торговых и деловых центров, предприятий промышленности, гостиниц, вокзалов и в быту.</w:t>
            </w:r>
          </w:p>
          <w:p w:rsidR="006B4620" w:rsidRPr="004E2E93" w:rsidRDefault="006B462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DB6009">
        <w:trPr>
          <w:trHeight w:val="1211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6B4620" w:rsidRPr="006B4620" w:rsidRDefault="006B4620" w:rsidP="006B462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B4620">
              <w:rPr>
                <w:rFonts w:asciiTheme="minorHAnsi" w:hAnsiTheme="minorHAnsi" w:cs="Arial"/>
                <w:sz w:val="20"/>
                <w:szCs w:val="20"/>
              </w:rPr>
              <w:t xml:space="preserve">Акрил - уретановое защитное средство для повышения износостойкости напольных покрытий. </w:t>
            </w:r>
          </w:p>
          <w:p w:rsidR="005C67FA" w:rsidRDefault="006B4620" w:rsidP="006B462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B4620">
              <w:rPr>
                <w:rFonts w:asciiTheme="minorHAnsi" w:hAnsiTheme="minorHAnsi" w:cs="Arial"/>
                <w:sz w:val="20"/>
                <w:szCs w:val="20"/>
              </w:rPr>
              <w:t xml:space="preserve">Сухой остаток </w:t>
            </w:r>
            <w:r>
              <w:rPr>
                <w:rFonts w:asciiTheme="minorHAnsi" w:hAnsiTheme="minorHAnsi" w:cs="Arial"/>
                <w:sz w:val="20"/>
                <w:szCs w:val="20"/>
              </w:rPr>
              <w:t>20%/</w:t>
            </w:r>
            <w:r w:rsidRPr="006B4620">
              <w:rPr>
                <w:rFonts w:asciiTheme="minorHAnsi" w:hAnsiTheme="minorHAnsi" w:cs="Arial"/>
                <w:sz w:val="20"/>
                <w:szCs w:val="20"/>
              </w:rPr>
              <w:t>25%. Герметизирует полы, повышает водостойкость, пятн</w:t>
            </w:r>
            <w:proofErr w:type="gramStart"/>
            <w:r w:rsidRPr="006B4620">
              <w:rPr>
                <w:rFonts w:asciiTheme="minorHAnsi" w:hAnsiTheme="minorHAnsi" w:cs="Arial"/>
                <w:sz w:val="20"/>
                <w:szCs w:val="20"/>
              </w:rPr>
              <w:t>о-</w:t>
            </w:r>
            <w:proofErr w:type="gramEnd"/>
            <w:r w:rsidRPr="006B4620">
              <w:rPr>
                <w:rFonts w:asciiTheme="minorHAnsi" w:hAnsiTheme="minorHAnsi" w:cs="Arial"/>
                <w:sz w:val="20"/>
                <w:szCs w:val="20"/>
              </w:rPr>
              <w:t xml:space="preserve"> и </w:t>
            </w:r>
            <w:proofErr w:type="spellStart"/>
            <w:r w:rsidRPr="006B4620">
              <w:rPr>
                <w:rFonts w:asciiTheme="minorHAnsi" w:hAnsiTheme="minorHAnsi" w:cs="Arial"/>
                <w:sz w:val="20"/>
                <w:szCs w:val="20"/>
              </w:rPr>
              <w:t>грязеустойчивость</w:t>
            </w:r>
            <w:proofErr w:type="spellEnd"/>
            <w:r w:rsidRPr="006B4620">
              <w:rPr>
                <w:rFonts w:asciiTheme="minorHAnsi" w:hAnsiTheme="minorHAnsi" w:cs="Arial"/>
                <w:sz w:val="20"/>
                <w:szCs w:val="20"/>
              </w:rPr>
              <w:t>.  Защищает напольные покрытия от механического и химического воздействия солей и моющих средств, ультрафиолетовых лучей, воздействия влаги. Улучшает внешний вид поверхности - придает блеск и маскирует мелкие повреждения. Предотвращает скольжение. Обладает грязеотталкивающим свойством, исключает появление черных следов от обуви и значительно облегчает процесс уборки. Легко обслуживается. Не требует частой полировки, замены и демонтажа. Возможно использование с грунтовкой и без нее.</w:t>
            </w:r>
          </w:p>
          <w:p w:rsidR="006B4620" w:rsidRPr="001C5290" w:rsidRDefault="006B4620" w:rsidP="006B462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DB6009">
        <w:tc>
          <w:tcPr>
            <w:tcW w:w="2376" w:type="dxa"/>
          </w:tcPr>
          <w:p w:rsidR="00197F75" w:rsidRPr="007426BB" w:rsidRDefault="0009572F" w:rsidP="000957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5C67FA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5C67FA">
              <w:rPr>
                <w:rFonts w:asciiTheme="minorHAnsi" w:hAnsiTheme="minorHAnsi" w:cs="Arial"/>
                <w:sz w:val="20"/>
                <w:szCs w:val="20"/>
                <w:lang w:eastAsia="ru-RU"/>
              </w:rPr>
              <w:t>7</w:t>
            </w:r>
            <w:r w:rsidR="005C67FA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DB6009">
        <w:trPr>
          <w:trHeight w:val="2465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3B11C0" w:rsidRPr="00895851" w:rsidRDefault="003B11C0" w:rsidP="005C67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11C0">
              <w:rPr>
                <w:rFonts w:asciiTheme="minorHAnsi" w:hAnsiTheme="minorHAnsi" w:cs="Arial"/>
                <w:b/>
                <w:sz w:val="20"/>
                <w:szCs w:val="20"/>
              </w:rPr>
              <w:t>действовать в соответствие с рекомендациями производителя.</w:t>
            </w:r>
          </w:p>
          <w:p w:rsidR="005C67FA" w:rsidRDefault="006B4620" w:rsidP="005C67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Расход средства</w:t>
            </w:r>
          </w:p>
          <w:p w:rsidR="006B4620" w:rsidRDefault="006B4620" w:rsidP="005C67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11"/>
              <w:tblpPr w:leftFromText="180" w:rightFromText="180" w:vertAnchor="text" w:horzAnchor="margin" w:tblpY="-156"/>
              <w:tblW w:w="8169" w:type="dxa"/>
              <w:tblLook w:val="04A0" w:firstRow="1" w:lastRow="0" w:firstColumn="1" w:lastColumn="0" w:noHBand="0" w:noVBand="1"/>
            </w:tblPr>
            <w:tblGrid>
              <w:gridCol w:w="4084"/>
              <w:gridCol w:w="4085"/>
            </w:tblGrid>
            <w:tr w:rsidR="006B4620" w:rsidTr="006B46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84" w:type="dxa"/>
                </w:tcPr>
                <w:p w:rsidR="006B4620" w:rsidRDefault="006B4620" w:rsidP="006B46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 w:val="0"/>
                      <w:sz w:val="20"/>
                      <w:szCs w:val="20"/>
                    </w:rPr>
                  </w:pPr>
                  <w:r w:rsidRPr="006B4620">
                    <w:rPr>
                      <w:rFonts w:asciiTheme="minorHAnsi" w:hAnsiTheme="minorHAnsi" w:cs="Arial"/>
                      <w:sz w:val="20"/>
                      <w:szCs w:val="20"/>
                    </w:rPr>
                    <w:t>Линолеум, мрамор, пробковые покрытия</w:t>
                  </w:r>
                </w:p>
              </w:tc>
              <w:tc>
                <w:tcPr>
                  <w:tcW w:w="4085" w:type="dxa"/>
                </w:tcPr>
                <w:p w:rsidR="006B4620" w:rsidRPr="006B4620" w:rsidRDefault="006B4620" w:rsidP="006B4620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Arial"/>
                      <w:b w:val="0"/>
                      <w:bCs w:val="0"/>
                      <w:sz w:val="20"/>
                      <w:szCs w:val="20"/>
                    </w:rPr>
                  </w:pPr>
                  <w:r w:rsidRPr="006B4620">
                    <w:rPr>
                      <w:rFonts w:asciiTheme="minorHAnsi" w:hAnsiTheme="minorHAnsi" w:cs="Arial"/>
                      <w:b w:val="0"/>
                      <w:bCs w:val="0"/>
                      <w:sz w:val="20"/>
                      <w:szCs w:val="20"/>
                    </w:rPr>
                    <w:t>1 л/ 50 м</w:t>
                  </w:r>
                  <w:proofErr w:type="gramStart"/>
                  <w:r w:rsidRPr="006B4620">
                    <w:rPr>
                      <w:rFonts w:asciiTheme="minorHAnsi" w:hAnsiTheme="minorHAnsi" w:cs="Arial"/>
                      <w:b w:val="0"/>
                      <w:bCs w:val="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6B4620" w:rsidTr="006B46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84" w:type="dxa"/>
                </w:tcPr>
                <w:p w:rsidR="006B4620" w:rsidRDefault="006B4620" w:rsidP="006B46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 w:val="0"/>
                      <w:sz w:val="20"/>
                      <w:szCs w:val="20"/>
                    </w:rPr>
                  </w:pPr>
                  <w:r w:rsidRPr="006B4620">
                    <w:rPr>
                      <w:rFonts w:asciiTheme="minorHAnsi" w:hAnsiTheme="minorHAnsi" w:cs="Arial"/>
                      <w:sz w:val="20"/>
                      <w:szCs w:val="20"/>
                    </w:rPr>
                    <w:t>Тераццо, по</w:t>
                  </w:r>
                  <w:bookmarkStart w:id="0" w:name="_GoBack"/>
                  <w:bookmarkEnd w:id="0"/>
                  <w:r w:rsidRPr="006B4620">
                    <w:rPr>
                      <w:rFonts w:asciiTheme="minorHAnsi" w:hAnsiTheme="minorHAnsi" w:cs="Arial"/>
                      <w:sz w:val="20"/>
                      <w:szCs w:val="20"/>
                    </w:rPr>
                    <w:t>лированный бетон, гранит</w:t>
                  </w:r>
                </w:p>
              </w:tc>
              <w:tc>
                <w:tcPr>
                  <w:tcW w:w="4085" w:type="dxa"/>
                </w:tcPr>
                <w:p w:rsidR="006B4620" w:rsidRDefault="006B4620" w:rsidP="006B4620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6B4620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 л/ 60-70 м</w:t>
                  </w:r>
                  <w:proofErr w:type="gramStart"/>
                  <w:r w:rsidRPr="006B4620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6B4620" w:rsidTr="006B4620">
              <w:trPr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84" w:type="dxa"/>
                </w:tcPr>
                <w:p w:rsidR="006B4620" w:rsidRPr="006B4620" w:rsidRDefault="006B4620" w:rsidP="006B46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B4620">
                    <w:rPr>
                      <w:rFonts w:asciiTheme="minorHAnsi" w:hAnsiTheme="minorHAnsi" w:cs="Arial"/>
                      <w:sz w:val="20"/>
                      <w:szCs w:val="20"/>
                    </w:rPr>
                    <w:t>Камень, ламинат, наливные полы,</w:t>
                  </w:r>
                </w:p>
                <w:p w:rsidR="006B4620" w:rsidRDefault="006B4620" w:rsidP="006B46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 w:val="0"/>
                      <w:sz w:val="20"/>
                      <w:szCs w:val="20"/>
                    </w:rPr>
                  </w:pPr>
                  <w:r w:rsidRPr="006B4620">
                    <w:rPr>
                      <w:rFonts w:asciiTheme="minorHAnsi" w:hAnsiTheme="minorHAnsi" w:cs="Arial"/>
                      <w:sz w:val="20"/>
                      <w:szCs w:val="20"/>
                    </w:rPr>
                    <w:t>резиновые покрытия</w:t>
                  </w:r>
                </w:p>
              </w:tc>
              <w:tc>
                <w:tcPr>
                  <w:tcW w:w="4085" w:type="dxa"/>
                </w:tcPr>
                <w:p w:rsidR="006B4620" w:rsidRPr="006B4620" w:rsidRDefault="006B4620" w:rsidP="006B4620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6B4620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1л / 50 – 60 м</w:t>
                  </w:r>
                  <w:proofErr w:type="gramStart"/>
                  <w:r w:rsidRPr="006B4620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  <w:p w:rsidR="006B4620" w:rsidRDefault="006B4620" w:rsidP="006B4620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B4620" w:rsidTr="006B46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84" w:type="dxa"/>
                </w:tcPr>
                <w:p w:rsidR="006B4620" w:rsidRDefault="006B4620" w:rsidP="006B46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 w:val="0"/>
                      <w:sz w:val="20"/>
                      <w:szCs w:val="20"/>
                    </w:rPr>
                  </w:pPr>
                  <w:r w:rsidRPr="006B4620">
                    <w:rPr>
                      <w:rFonts w:asciiTheme="minorHAnsi" w:hAnsiTheme="minorHAnsi" w:cs="Arial"/>
                      <w:sz w:val="20"/>
                      <w:szCs w:val="20"/>
                    </w:rPr>
                    <w:t>Керамогранит</w:t>
                  </w:r>
                </w:p>
              </w:tc>
              <w:tc>
                <w:tcPr>
                  <w:tcW w:w="4085" w:type="dxa"/>
                </w:tcPr>
                <w:p w:rsidR="006B4620" w:rsidRDefault="006B4620" w:rsidP="006B4620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6B4620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 л / 70-80 м</w:t>
                  </w:r>
                  <w:proofErr w:type="gramStart"/>
                  <w:r w:rsidRPr="006B4620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6B4620" w:rsidTr="006B4620">
              <w:trPr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84" w:type="dxa"/>
                </w:tcPr>
                <w:p w:rsidR="006B4620" w:rsidRDefault="006B4620" w:rsidP="006B46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 w:val="0"/>
                      <w:sz w:val="20"/>
                      <w:szCs w:val="20"/>
                    </w:rPr>
                  </w:pPr>
                  <w:r w:rsidRPr="006B4620">
                    <w:rPr>
                      <w:rFonts w:asciiTheme="minorHAnsi" w:hAnsiTheme="minorHAnsi" w:cs="Arial"/>
                      <w:sz w:val="20"/>
                      <w:szCs w:val="20"/>
                    </w:rPr>
                    <w:t>Бетон, гранит</w:t>
                  </w:r>
                </w:p>
              </w:tc>
              <w:tc>
                <w:tcPr>
                  <w:tcW w:w="4085" w:type="dxa"/>
                </w:tcPr>
                <w:p w:rsidR="006B4620" w:rsidRDefault="006B4620" w:rsidP="006B4620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6B4620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 л / 40 – 50 м</w:t>
                  </w:r>
                  <w:proofErr w:type="gramStart"/>
                  <w:r w:rsidRPr="006B4620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6B4620" w:rsidTr="006B46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84" w:type="dxa"/>
                </w:tcPr>
                <w:p w:rsidR="006B4620" w:rsidRDefault="006B4620" w:rsidP="006B46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 w:val="0"/>
                      <w:sz w:val="20"/>
                      <w:szCs w:val="20"/>
                    </w:rPr>
                  </w:pPr>
                  <w:r w:rsidRPr="006B4620">
                    <w:rPr>
                      <w:rFonts w:asciiTheme="minorHAnsi" w:hAnsiTheme="minorHAnsi" w:cs="Arial"/>
                      <w:sz w:val="20"/>
                      <w:szCs w:val="20"/>
                    </w:rPr>
                    <w:t>Паркет и др. деревянные покрытия</w:t>
                  </w:r>
                </w:p>
              </w:tc>
              <w:tc>
                <w:tcPr>
                  <w:tcW w:w="4085" w:type="dxa"/>
                </w:tcPr>
                <w:p w:rsidR="006B4620" w:rsidRDefault="006B4620" w:rsidP="006B4620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6B4620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 л / 10 м</w:t>
                  </w:r>
                  <w:proofErr w:type="gramStart"/>
                  <w:r w:rsidRPr="006B4620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</w:tbl>
          <w:p w:rsidR="006B4620" w:rsidRPr="00D71B9E" w:rsidRDefault="006B4620" w:rsidP="006B4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DB6009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5C67FA" w:rsidRPr="00895851" w:rsidRDefault="009334BE" w:rsidP="00895851">
            <w:pPr>
              <w:rPr>
                <w:rFonts w:asciiTheme="minorHAnsi" w:hAnsiTheme="minorHAnsi" w:cstheme="minorHAnsi"/>
              </w:rPr>
            </w:pPr>
            <w:r w:rsidRPr="009334BE">
              <w:rPr>
                <w:rFonts w:asciiTheme="minorHAnsi" w:hAnsiTheme="minorHAnsi" w:cstheme="minorHAnsi"/>
              </w:rPr>
              <w:t xml:space="preserve">вода, </w:t>
            </w:r>
            <w:proofErr w:type="gramStart"/>
            <w:r w:rsidRPr="009334BE">
              <w:rPr>
                <w:rFonts w:asciiTheme="minorHAnsi" w:hAnsiTheme="minorHAnsi" w:cstheme="minorHAnsi"/>
              </w:rPr>
              <w:t>акрил-уретановая</w:t>
            </w:r>
            <w:proofErr w:type="gramEnd"/>
            <w:r w:rsidRPr="009334BE">
              <w:rPr>
                <w:rFonts w:asciiTheme="minorHAnsi" w:hAnsiTheme="minorHAnsi" w:cstheme="minorHAnsi"/>
              </w:rPr>
              <w:t xml:space="preserve"> эмульсия, функциональные добавки, консервант.</w:t>
            </w:r>
          </w:p>
        </w:tc>
      </w:tr>
      <w:tr w:rsidR="00197F75" w:rsidTr="00DB6009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956855" w:rsidRDefault="00956855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5685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длительном контакте использовать резиновые перчатки. </w:t>
            </w:r>
          </w:p>
          <w:p w:rsidR="003B2566" w:rsidRPr="00895851" w:rsidRDefault="002A3D5C" w:rsidP="00BB475E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ru-RU"/>
              </w:rPr>
              <w:t xml:space="preserve">Избегать попадания на кожу и в глаза.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случае попадания – обильно промыть водой. При необходимости обратиться к врачу</w:t>
            </w:r>
          </w:p>
        </w:tc>
      </w:tr>
      <w:tr w:rsidR="00197F75" w:rsidTr="00DB6009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CB3A06" w:rsidRDefault="00CB3A0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CB3A06" w:rsidRPr="007426BB" w:rsidRDefault="00CB3A0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CB3A06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DB6009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956855" w:rsidRDefault="0095685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95685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RU.67.CO.01.015.E.003897.05.12</w:t>
            </w:r>
          </w:p>
          <w:p w:rsidR="001F7BD2" w:rsidRDefault="0095685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95685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2383-001-15179298-2012</w:t>
            </w:r>
          </w:p>
          <w:p w:rsidR="00956855" w:rsidRPr="0008679E" w:rsidRDefault="0095685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DB6009">
        <w:trPr>
          <w:trHeight w:val="1914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956855" w:rsidRPr="00A045FA" w:rsidTr="005120F8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956855" w:rsidRPr="00A045FA" w:rsidRDefault="00956855" w:rsidP="0095685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      Polish 200</w:t>
                  </w:r>
                </w:p>
              </w:tc>
            </w:tr>
            <w:tr w:rsidR="00956855" w:rsidRPr="00A045FA" w:rsidTr="005120F8">
              <w:trPr>
                <w:trHeight w:val="149"/>
              </w:trPr>
              <w:tc>
                <w:tcPr>
                  <w:tcW w:w="709" w:type="dxa"/>
                </w:tcPr>
                <w:p w:rsidR="00956855" w:rsidRPr="005F1573" w:rsidRDefault="00956855" w:rsidP="009568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956855" w:rsidRPr="005F1573" w:rsidRDefault="00956855" w:rsidP="009568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956855" w:rsidRPr="005F1573" w:rsidRDefault="00956855" w:rsidP="009568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56855" w:rsidRPr="00A045FA" w:rsidTr="005120F8">
              <w:trPr>
                <w:trHeight w:val="126"/>
              </w:trPr>
              <w:tc>
                <w:tcPr>
                  <w:tcW w:w="709" w:type="dxa"/>
                </w:tcPr>
                <w:p w:rsidR="00956855" w:rsidRPr="005F1573" w:rsidRDefault="00956855" w:rsidP="0095685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154-5</w:t>
                  </w:r>
                </w:p>
              </w:tc>
              <w:tc>
                <w:tcPr>
                  <w:tcW w:w="709" w:type="dxa"/>
                </w:tcPr>
                <w:p w:rsidR="00956855" w:rsidRPr="005F1573" w:rsidRDefault="00956855" w:rsidP="009568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</w:t>
                  </w: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134" w:type="dxa"/>
                </w:tcPr>
                <w:p w:rsidR="00956855" w:rsidRPr="005F1573" w:rsidRDefault="00956855" w:rsidP="009568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tbl>
            <w:tblPr>
              <w:tblStyle w:val="ab"/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956855" w:rsidRPr="00A045FA" w:rsidTr="005120F8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956855" w:rsidRPr="007E5BD2" w:rsidRDefault="00956855" w:rsidP="00956855">
                  <w:pPr>
                    <w:autoSpaceDE w:val="0"/>
                    <w:autoSpaceDN w:val="0"/>
                    <w:adjustRightInd w:val="0"/>
                    <w:ind w:left="-250" w:firstLine="250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Polish 250</w:t>
                  </w:r>
                </w:p>
              </w:tc>
            </w:tr>
            <w:tr w:rsidR="00956855" w:rsidRPr="005F1573" w:rsidTr="005120F8">
              <w:trPr>
                <w:trHeight w:val="149"/>
              </w:trPr>
              <w:tc>
                <w:tcPr>
                  <w:tcW w:w="709" w:type="dxa"/>
                </w:tcPr>
                <w:p w:rsidR="00956855" w:rsidRPr="005F1573" w:rsidRDefault="00956855" w:rsidP="00956855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956855" w:rsidRPr="005F1573" w:rsidRDefault="00956855" w:rsidP="00956855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956855" w:rsidRPr="005F1573" w:rsidRDefault="00956855" w:rsidP="00956855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56855" w:rsidRPr="005F1573" w:rsidTr="005120F8">
              <w:trPr>
                <w:trHeight w:val="123"/>
              </w:trPr>
              <w:tc>
                <w:tcPr>
                  <w:tcW w:w="709" w:type="dxa"/>
                </w:tcPr>
                <w:p w:rsidR="00956855" w:rsidRPr="009735CD" w:rsidRDefault="00956855" w:rsidP="0095685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155</w:t>
                  </w:r>
                  <w:r w:rsidRPr="00897C72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-</w:t>
                  </w:r>
                  <w:r w:rsidR="009735CD"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956855" w:rsidRPr="005F1573" w:rsidRDefault="00956855" w:rsidP="00956855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5</w:t>
                  </w: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134" w:type="dxa"/>
                </w:tcPr>
                <w:p w:rsidR="00956855" w:rsidRPr="00956855" w:rsidRDefault="00956855" w:rsidP="00956855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956855" w:rsidRPr="00956855" w:rsidRDefault="0095685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D32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426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52" w:rsidRDefault="001C6052" w:rsidP="001D34B5">
      <w:pPr>
        <w:spacing w:after="0" w:line="240" w:lineRule="auto"/>
      </w:pPr>
      <w:r>
        <w:separator/>
      </w:r>
    </w:p>
  </w:endnote>
  <w:endnote w:type="continuationSeparator" w:id="0">
    <w:p w:rsidR="001C6052" w:rsidRDefault="001C6052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FF" w:rsidRDefault="009D07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FF" w:rsidRPr="009D07FF" w:rsidRDefault="009D07FF" w:rsidP="009D07F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D07FF">
      <w:rPr>
        <w:sz w:val="16"/>
      </w:rPr>
      <w:t>ООО «ПРОСЕПТ»</w:t>
    </w:r>
  </w:p>
  <w:p w:rsidR="009D07FF" w:rsidRPr="009D07FF" w:rsidRDefault="009D07FF" w:rsidP="009D07F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D07FF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0E5FF4A" wp14:editId="527F9E36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07FF">
      <w:rPr>
        <w:sz w:val="16"/>
      </w:rPr>
      <w:t>192171, г. Санкт – Петербург, ул. Полярников, д. 9, лит. А,</w:t>
    </w:r>
  </w:p>
  <w:p w:rsidR="009D07FF" w:rsidRPr="009D07FF" w:rsidRDefault="009D07FF" w:rsidP="009D07F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D07FF">
      <w:rPr>
        <w:sz w:val="16"/>
      </w:rPr>
      <w:t>пом. 3Н, офис 217</w:t>
    </w:r>
  </w:p>
  <w:p w:rsidR="009D07FF" w:rsidRPr="009D07FF" w:rsidRDefault="009D07FF" w:rsidP="009D07F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D07FF">
      <w:rPr>
        <w:sz w:val="16"/>
      </w:rPr>
      <w:t>Тел: 8(812) 309-28-90 / факс: 362-88-06</w:t>
    </w:r>
  </w:p>
  <w:p w:rsidR="009D07FF" w:rsidRPr="009D07FF" w:rsidRDefault="009D07FF" w:rsidP="009D07F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proofErr w:type="gramStart"/>
    <w:r w:rsidRPr="009D07FF">
      <w:rPr>
        <w:sz w:val="16"/>
        <w:lang w:val="en-US"/>
      </w:rPr>
      <w:t>mail</w:t>
    </w:r>
    <w:proofErr w:type="gramEnd"/>
    <w:r w:rsidRPr="009D07FF">
      <w:rPr>
        <w:sz w:val="16"/>
      </w:rPr>
      <w:t xml:space="preserve">: </w:t>
    </w:r>
    <w:r w:rsidRPr="009D07FF">
      <w:rPr>
        <w:sz w:val="16"/>
        <w:lang w:val="en-US"/>
      </w:rPr>
      <w:t>sale</w:t>
    </w:r>
    <w:r w:rsidRPr="009D07FF">
      <w:rPr>
        <w:sz w:val="16"/>
      </w:rPr>
      <w:t>@</w:t>
    </w:r>
    <w:r w:rsidRPr="009D07FF">
      <w:rPr>
        <w:sz w:val="16"/>
        <w:lang w:val="en-US"/>
      </w:rPr>
      <w:t>pro</w:t>
    </w:r>
    <w:r w:rsidRPr="009D07FF">
      <w:rPr>
        <w:sz w:val="16"/>
      </w:rPr>
      <w:t>-</w:t>
    </w:r>
    <w:r w:rsidRPr="009D07FF">
      <w:rPr>
        <w:sz w:val="16"/>
        <w:lang w:val="en-US"/>
      </w:rPr>
      <w:t>sept</w:t>
    </w:r>
    <w:r w:rsidRPr="009D07FF">
      <w:rPr>
        <w:sz w:val="16"/>
      </w:rPr>
      <w:t>.</w:t>
    </w:r>
    <w:proofErr w:type="spellStart"/>
    <w:r w:rsidRPr="009D07FF">
      <w:rPr>
        <w:sz w:val="16"/>
        <w:lang w:val="en-US"/>
      </w:rPr>
      <w:t>ru</w:t>
    </w:r>
    <w:proofErr w:type="spellEnd"/>
  </w:p>
  <w:p w:rsidR="001D34B5" w:rsidRPr="009D07FF" w:rsidRDefault="009D07FF" w:rsidP="009D07FF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9D07FF">
      <w:rPr>
        <w:sz w:val="16"/>
      </w:rPr>
      <w:t xml:space="preserve">сайт: </w:t>
    </w:r>
    <w:r w:rsidRPr="009D07FF">
      <w:rPr>
        <w:sz w:val="16"/>
        <w:lang w:val="en-US"/>
      </w:rPr>
      <w:t>www.pro-sept.ru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FF" w:rsidRDefault="009D0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52" w:rsidRDefault="001C6052" w:rsidP="001D34B5">
      <w:pPr>
        <w:spacing w:after="0" w:line="240" w:lineRule="auto"/>
      </w:pPr>
      <w:r>
        <w:separator/>
      </w:r>
    </w:p>
  </w:footnote>
  <w:footnote w:type="continuationSeparator" w:id="0">
    <w:p w:rsidR="001C6052" w:rsidRDefault="001C6052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FF" w:rsidRDefault="009D0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1C6052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FF" w:rsidRDefault="009D0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30942"/>
    <w:rsid w:val="00072FD0"/>
    <w:rsid w:val="0008679E"/>
    <w:rsid w:val="00092C47"/>
    <w:rsid w:val="0009572F"/>
    <w:rsid w:val="000A6E62"/>
    <w:rsid w:val="000E042A"/>
    <w:rsid w:val="00147345"/>
    <w:rsid w:val="00147550"/>
    <w:rsid w:val="00161AF9"/>
    <w:rsid w:val="00197F75"/>
    <w:rsid w:val="001C3725"/>
    <w:rsid w:val="001C5290"/>
    <w:rsid w:val="001C6052"/>
    <w:rsid w:val="001D34B5"/>
    <w:rsid w:val="001F7BD2"/>
    <w:rsid w:val="00225D72"/>
    <w:rsid w:val="00260AB0"/>
    <w:rsid w:val="0029560C"/>
    <w:rsid w:val="002A3D5C"/>
    <w:rsid w:val="00366999"/>
    <w:rsid w:val="003B11C0"/>
    <w:rsid w:val="003B2566"/>
    <w:rsid w:val="00452BC7"/>
    <w:rsid w:val="004E2E93"/>
    <w:rsid w:val="004E62B3"/>
    <w:rsid w:val="005B119D"/>
    <w:rsid w:val="005B4449"/>
    <w:rsid w:val="005C67FA"/>
    <w:rsid w:val="005D3F10"/>
    <w:rsid w:val="005F3DE4"/>
    <w:rsid w:val="0061187A"/>
    <w:rsid w:val="006B4620"/>
    <w:rsid w:val="006B6B0A"/>
    <w:rsid w:val="007426BB"/>
    <w:rsid w:val="00763404"/>
    <w:rsid w:val="00782F03"/>
    <w:rsid w:val="0079293C"/>
    <w:rsid w:val="007F524E"/>
    <w:rsid w:val="00805D6A"/>
    <w:rsid w:val="0080669D"/>
    <w:rsid w:val="00895851"/>
    <w:rsid w:val="009334BE"/>
    <w:rsid w:val="0094685A"/>
    <w:rsid w:val="00953D1D"/>
    <w:rsid w:val="00956855"/>
    <w:rsid w:val="009735CD"/>
    <w:rsid w:val="009B27CC"/>
    <w:rsid w:val="009C0975"/>
    <w:rsid w:val="009D07FF"/>
    <w:rsid w:val="00AA2498"/>
    <w:rsid w:val="00B014BC"/>
    <w:rsid w:val="00BB1FC0"/>
    <w:rsid w:val="00BB475E"/>
    <w:rsid w:val="00C6084A"/>
    <w:rsid w:val="00C61558"/>
    <w:rsid w:val="00C84458"/>
    <w:rsid w:val="00CB3A06"/>
    <w:rsid w:val="00D3224F"/>
    <w:rsid w:val="00D62A51"/>
    <w:rsid w:val="00D71B9E"/>
    <w:rsid w:val="00DB6009"/>
    <w:rsid w:val="00DD7661"/>
    <w:rsid w:val="00E2728B"/>
    <w:rsid w:val="00E34E71"/>
    <w:rsid w:val="00E47166"/>
    <w:rsid w:val="00E8078F"/>
    <w:rsid w:val="00F07EDA"/>
    <w:rsid w:val="00F4489F"/>
    <w:rsid w:val="00FC251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6B46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1967-6FF7-4DB9-B1F1-8D820BF2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</dc:creator>
  <cp:lastModifiedBy>Огородняя Людмила Николаевна</cp:lastModifiedBy>
  <cp:revision>32</cp:revision>
  <cp:lastPrinted>2020-02-13T08:29:00Z</cp:lastPrinted>
  <dcterms:created xsi:type="dcterms:W3CDTF">2020-02-13T08:54:00Z</dcterms:created>
  <dcterms:modified xsi:type="dcterms:W3CDTF">2022-01-24T08:28:00Z</dcterms:modified>
</cp:coreProperties>
</file>